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4840" w14:textId="181B07B0" w:rsidR="00972AFD" w:rsidRDefault="00972992" w:rsidP="00972AFD">
      <w:pPr>
        <w:jc w:val="center"/>
        <w:rPr>
          <w:b/>
          <w:bCs/>
        </w:rPr>
      </w:pPr>
      <w:bookmarkStart w:id="0" w:name="_GoBack"/>
      <w:r w:rsidRPr="00A31C83">
        <w:rPr>
          <w:b/>
          <w:bCs/>
        </w:rPr>
        <w:t xml:space="preserve">Talking </w:t>
      </w:r>
      <w:r w:rsidR="00E97769">
        <w:rPr>
          <w:b/>
          <w:bCs/>
        </w:rPr>
        <w:t>P</w:t>
      </w:r>
      <w:r w:rsidR="00A31C83" w:rsidRPr="00A31C83">
        <w:rPr>
          <w:b/>
          <w:bCs/>
        </w:rPr>
        <w:t xml:space="preserve">oints to </w:t>
      </w:r>
      <w:r w:rsidR="00E97769">
        <w:rPr>
          <w:b/>
          <w:bCs/>
        </w:rPr>
        <w:t>E</w:t>
      </w:r>
      <w:r w:rsidR="00A31C83" w:rsidRPr="00A31C83">
        <w:rPr>
          <w:b/>
          <w:bCs/>
        </w:rPr>
        <w:t xml:space="preserve">ngage with </w:t>
      </w:r>
      <w:r w:rsidR="00E97769">
        <w:rPr>
          <w:b/>
          <w:bCs/>
        </w:rPr>
        <w:t>P</w:t>
      </w:r>
      <w:r w:rsidR="00A31C83" w:rsidRPr="00A31C83">
        <w:rPr>
          <w:b/>
          <w:bCs/>
        </w:rPr>
        <w:t xml:space="preserve">olitical </w:t>
      </w:r>
      <w:r w:rsidR="00E97769">
        <w:rPr>
          <w:b/>
          <w:bCs/>
        </w:rPr>
        <w:t>C</w:t>
      </w:r>
      <w:r w:rsidR="00A31C83" w:rsidRPr="00A31C83">
        <w:rPr>
          <w:b/>
          <w:bCs/>
        </w:rPr>
        <w:t>ampaigns</w:t>
      </w:r>
    </w:p>
    <w:bookmarkEnd w:id="0"/>
    <w:p w14:paraId="280828B1" w14:textId="77777777" w:rsidR="00E97769" w:rsidRDefault="00E97769" w:rsidP="00972AFD">
      <w:pPr>
        <w:rPr>
          <w:b/>
          <w:bCs/>
        </w:rPr>
      </w:pPr>
    </w:p>
    <w:p w14:paraId="3B742B58" w14:textId="6A8C6B95" w:rsidR="000B441C" w:rsidRPr="000B441C" w:rsidRDefault="00972AFD" w:rsidP="00972AFD">
      <w:pPr>
        <w:rPr>
          <w:b/>
          <w:bCs/>
        </w:rPr>
      </w:pPr>
      <w:r>
        <w:rPr>
          <w:b/>
          <w:bCs/>
        </w:rPr>
        <w:t>On p</w:t>
      </w:r>
      <w:r w:rsidR="00A31C83">
        <w:rPr>
          <w:b/>
          <w:bCs/>
        </w:rPr>
        <w:t xml:space="preserve">olitical campaigns </w:t>
      </w:r>
      <w:r>
        <w:rPr>
          <w:b/>
          <w:bCs/>
        </w:rPr>
        <w:t xml:space="preserve">engagement </w:t>
      </w:r>
      <w:r w:rsidR="00A31C83">
        <w:rPr>
          <w:b/>
          <w:bCs/>
        </w:rPr>
        <w:t>with nonprofit organizations</w:t>
      </w:r>
    </w:p>
    <w:p w14:paraId="5C6CDD75" w14:textId="172BF46B" w:rsidR="000B441C" w:rsidRDefault="000B441C" w:rsidP="00B919D2">
      <w:pPr>
        <w:pStyle w:val="ListParagraph"/>
        <w:numPr>
          <w:ilvl w:val="0"/>
          <w:numId w:val="1"/>
        </w:numPr>
      </w:pPr>
      <w:r>
        <w:t>The nonprofit sector is an economic powerhouse</w:t>
      </w:r>
      <w:r w:rsidR="00B919D2">
        <w:t>, o</w:t>
      </w:r>
      <w:r>
        <w:t xml:space="preserve">ver 10 percent of the private workforce in the country </w:t>
      </w:r>
      <w:r w:rsidR="00B919D2">
        <w:t>is</w:t>
      </w:r>
      <w:r>
        <w:t xml:space="preserve"> employed by a nonprofit organization</w:t>
      </w:r>
      <w:r w:rsidR="00B919D2">
        <w:t>.</w:t>
      </w:r>
      <w:r>
        <w:t xml:space="preserve"> </w:t>
      </w:r>
      <w:r w:rsidR="00B919D2">
        <w:t>W</w:t>
      </w:r>
      <w:r>
        <w:t xml:space="preserve">ith 12.3 million paid workers, we employ more people than the finance and real estate sectors combined.  </w:t>
      </w:r>
    </w:p>
    <w:p w14:paraId="774DDBE8" w14:textId="5CE1BB88" w:rsidR="000B441C" w:rsidRDefault="000B441C" w:rsidP="000B441C">
      <w:pPr>
        <w:pStyle w:val="ListParagraph"/>
        <w:numPr>
          <w:ilvl w:val="0"/>
          <w:numId w:val="1"/>
        </w:numPr>
      </w:pPr>
      <w:r>
        <w:t xml:space="preserve">We are an essential partner for government leaders from healthcare to housing, education to environmental protection, government at all levels relies on charities to generate innovative new </w:t>
      </w:r>
      <w:r w:rsidR="00826FB0">
        <w:t xml:space="preserve">policy </w:t>
      </w:r>
      <w:r>
        <w:t xml:space="preserve">solutions and provide critical services throughout the country. </w:t>
      </w:r>
    </w:p>
    <w:p w14:paraId="5AE445BE" w14:textId="368A27EE" w:rsidR="00B919D2" w:rsidRPr="000B441C" w:rsidRDefault="00B919D2" w:rsidP="000B441C">
      <w:pPr>
        <w:pStyle w:val="ListParagraph"/>
        <w:numPr>
          <w:ilvl w:val="0"/>
          <w:numId w:val="1"/>
        </w:numPr>
      </w:pPr>
      <w:r>
        <w:t>Nonprofits</w:t>
      </w:r>
      <w:r w:rsidRPr="00B919D2">
        <w:t xml:space="preserve"> are viewed as trusted sources of information, which is why these organizations are uniquely positioned to convene local communities around critical issues, educate voters, and mobilize constituents</w:t>
      </w:r>
      <w:r>
        <w:t>.</w:t>
      </w:r>
    </w:p>
    <w:p w14:paraId="6A636A44" w14:textId="5B17919D" w:rsidR="00972992" w:rsidRDefault="00A31C83">
      <w:pPr>
        <w:rPr>
          <w:b/>
          <w:bCs/>
        </w:rPr>
      </w:pPr>
      <w:r>
        <w:rPr>
          <w:b/>
          <w:bCs/>
        </w:rPr>
        <w:t>On g</w:t>
      </w:r>
      <w:r w:rsidR="005031C5">
        <w:rPr>
          <w:b/>
          <w:bCs/>
        </w:rPr>
        <w:t>iving incentives</w:t>
      </w:r>
    </w:p>
    <w:p w14:paraId="03B14499" w14:textId="2B4A9EA5" w:rsidR="00E21519" w:rsidRPr="00E21519" w:rsidRDefault="00E21519" w:rsidP="00E21519">
      <w:pPr>
        <w:pStyle w:val="ListParagraph"/>
        <w:numPr>
          <w:ilvl w:val="0"/>
          <w:numId w:val="3"/>
        </w:numPr>
      </w:pPr>
      <w:r w:rsidRPr="00E21519">
        <w:rPr>
          <w:rFonts w:ascii="CIDFont+F1" w:hAnsi="CIDFont+F1" w:cs="CIDFont+F1"/>
          <w:sz w:val="23"/>
          <w:szCs w:val="23"/>
        </w:rPr>
        <w:t>Charitable giving should be for everyone. Currently, the 10% of taxpayers</w:t>
      </w:r>
      <w:r>
        <w:rPr>
          <w:rFonts w:ascii="CIDFont+F1" w:hAnsi="CIDFont+F1" w:cs="CIDFont+F1"/>
          <w:sz w:val="23"/>
          <w:szCs w:val="23"/>
        </w:rPr>
        <w:t xml:space="preserve"> </w:t>
      </w:r>
      <w:r w:rsidRPr="00E21519">
        <w:rPr>
          <w:rFonts w:ascii="CIDFont+F1" w:hAnsi="CIDFont+F1" w:cs="CIDFont+F1"/>
          <w:sz w:val="23"/>
          <w:szCs w:val="23"/>
        </w:rPr>
        <w:t>who itemize receive a tangible reminder through the charitable deduction</w:t>
      </w:r>
      <w:r>
        <w:rPr>
          <w:rFonts w:ascii="CIDFont+F1" w:hAnsi="CIDFont+F1" w:cs="CIDFont+F1"/>
          <w:sz w:val="23"/>
          <w:szCs w:val="23"/>
        </w:rPr>
        <w:t xml:space="preserve"> </w:t>
      </w:r>
      <w:r w:rsidRPr="00E21519">
        <w:rPr>
          <w:rFonts w:ascii="CIDFont+F1" w:hAnsi="CIDFont+F1" w:cs="CIDFont+F1"/>
          <w:sz w:val="23"/>
          <w:szCs w:val="23"/>
        </w:rPr>
        <w:t>that their gifts count</w:t>
      </w:r>
      <w:r>
        <w:rPr>
          <w:rFonts w:ascii="CIDFont+F1" w:hAnsi="CIDFont+F1" w:cs="CIDFont+F1"/>
          <w:sz w:val="23"/>
          <w:szCs w:val="23"/>
        </w:rPr>
        <w:t xml:space="preserve">. This charitable giving incentive should be </w:t>
      </w:r>
      <w:r w:rsidR="003909B0">
        <w:rPr>
          <w:rFonts w:ascii="CIDFont+F1" w:hAnsi="CIDFont+F1" w:cs="CIDFont+F1"/>
          <w:sz w:val="23"/>
          <w:szCs w:val="23"/>
        </w:rPr>
        <w:t xml:space="preserve">fully </w:t>
      </w:r>
      <w:r>
        <w:rPr>
          <w:rFonts w:ascii="CIDFont+F1" w:hAnsi="CIDFont+F1" w:cs="CIDFont+F1"/>
          <w:sz w:val="23"/>
          <w:szCs w:val="23"/>
        </w:rPr>
        <w:t>extended</w:t>
      </w:r>
      <w:r w:rsidRPr="00E21519">
        <w:rPr>
          <w:rFonts w:ascii="CIDFont+F1" w:hAnsi="CIDFont+F1" w:cs="CIDFont+F1"/>
          <w:sz w:val="23"/>
          <w:szCs w:val="23"/>
        </w:rPr>
        <w:t xml:space="preserve"> to</w:t>
      </w:r>
      <w:r>
        <w:rPr>
          <w:rFonts w:ascii="CIDFont+F1" w:hAnsi="CIDFont+F1" w:cs="CIDFont+F1"/>
          <w:sz w:val="23"/>
          <w:szCs w:val="23"/>
        </w:rPr>
        <w:t xml:space="preserve"> </w:t>
      </w:r>
      <w:r w:rsidRPr="00E21519">
        <w:rPr>
          <w:rFonts w:ascii="CIDFont+F1" w:hAnsi="CIDFont+F1" w:cs="CIDFont+F1"/>
          <w:sz w:val="23"/>
          <w:szCs w:val="23"/>
        </w:rPr>
        <w:t>the other 90% of Americans.</w:t>
      </w:r>
    </w:p>
    <w:p w14:paraId="517E5B8A" w14:textId="68B4E7CC" w:rsidR="00E21519" w:rsidRPr="00084617" w:rsidRDefault="00E21519" w:rsidP="00E21519">
      <w:pPr>
        <w:pStyle w:val="ListParagraph"/>
        <w:numPr>
          <w:ilvl w:val="0"/>
          <w:numId w:val="3"/>
        </w:numPr>
      </w:pPr>
      <w:r w:rsidRPr="00E21519">
        <w:rPr>
          <w:rFonts w:ascii="CIDFont+F1" w:hAnsi="CIDFont+F1" w:cs="CIDFont+F1"/>
          <w:sz w:val="23"/>
          <w:szCs w:val="23"/>
        </w:rPr>
        <w:t>Expanding giving incentives to all taxpayers creates a fairer system that helps all Americans, regardless of income, give back to their communities.</w:t>
      </w:r>
    </w:p>
    <w:p w14:paraId="7F2D5E5D" w14:textId="414650D2" w:rsidR="003909B0" w:rsidRPr="00E21519" w:rsidRDefault="003909B0" w:rsidP="00E21519">
      <w:pPr>
        <w:pStyle w:val="ListParagraph"/>
        <w:numPr>
          <w:ilvl w:val="0"/>
          <w:numId w:val="3"/>
        </w:numPr>
      </w:pPr>
      <w:r>
        <w:rPr>
          <w:rFonts w:ascii="CIDFont+F1" w:hAnsi="CIDFont+F1" w:cs="CIDFont+F1"/>
          <w:sz w:val="23"/>
          <w:szCs w:val="23"/>
        </w:rPr>
        <w:t>The recently enacted charitable deduction for those who do not itemize is an important recognition of the importance of charitable giving incentives, but the current $300 cap is far too low for the needs that our communities face.</w:t>
      </w:r>
    </w:p>
    <w:p w14:paraId="21086CD1" w14:textId="5E1CC3A6" w:rsidR="00E21519" w:rsidRPr="00E21519" w:rsidRDefault="00E21519" w:rsidP="00E21519">
      <w:pPr>
        <w:pStyle w:val="ListParagraph"/>
        <w:numPr>
          <w:ilvl w:val="0"/>
          <w:numId w:val="3"/>
        </w:numPr>
      </w:pPr>
      <w:r>
        <w:t xml:space="preserve">Seventy-four percent of </w:t>
      </w:r>
      <w:proofErr w:type="gramStart"/>
      <w:r>
        <w:t>voters</w:t>
      </w:r>
      <w:proofErr w:type="gramEnd"/>
      <w:r>
        <w:t xml:space="preserve"> support expanding the charitable deduction to all taxpayers.</w:t>
      </w:r>
    </w:p>
    <w:p w14:paraId="4F4C6A96" w14:textId="77777777" w:rsidR="006219A9" w:rsidRPr="000B441C" w:rsidRDefault="006219A9" w:rsidP="00972AFD">
      <w:pPr>
        <w:pStyle w:val="ListParagraph"/>
        <w:rPr>
          <w:b/>
          <w:bCs/>
        </w:rPr>
      </w:pPr>
    </w:p>
    <w:p w14:paraId="5FA6A399" w14:textId="34A352BA" w:rsidR="00972992" w:rsidRDefault="00A31C83">
      <w:pPr>
        <w:rPr>
          <w:b/>
          <w:bCs/>
        </w:rPr>
      </w:pPr>
      <w:r>
        <w:rPr>
          <w:b/>
          <w:bCs/>
        </w:rPr>
        <w:t xml:space="preserve">On </w:t>
      </w:r>
      <w:r w:rsidR="00972992" w:rsidRPr="00972992">
        <w:rPr>
          <w:b/>
          <w:bCs/>
        </w:rPr>
        <w:t>COVID-19</w:t>
      </w:r>
      <w:r w:rsidR="00547D38">
        <w:rPr>
          <w:b/>
          <w:bCs/>
        </w:rPr>
        <w:t xml:space="preserve"> relief</w:t>
      </w:r>
    </w:p>
    <w:p w14:paraId="78A98175" w14:textId="06DD7D48" w:rsidR="00272E0A" w:rsidRPr="00272E0A" w:rsidRDefault="00272E0A" w:rsidP="00084617">
      <w:pPr>
        <w:pStyle w:val="ListParagraph"/>
        <w:numPr>
          <w:ilvl w:val="0"/>
          <w:numId w:val="4"/>
        </w:numPr>
      </w:pPr>
      <w:r w:rsidRPr="00272E0A">
        <w:t xml:space="preserve">As you develop your response plan to the COVID-19 crisis, please consider policy proposals to help nonprofit organizations continue serving their communities during these difficult times. </w:t>
      </w:r>
    </w:p>
    <w:p w14:paraId="4B8F8D5C" w14:textId="7C8A11D9" w:rsidR="00972AFD" w:rsidRDefault="00972AFD" w:rsidP="00972AFD">
      <w:pPr>
        <w:pStyle w:val="ListParagraph"/>
        <w:numPr>
          <w:ilvl w:val="0"/>
          <w:numId w:val="2"/>
        </w:numPr>
      </w:pPr>
      <w:r w:rsidRPr="00972AFD">
        <w:t xml:space="preserve">As you know, nonprofits are and will remain on the front lines of supporting our communities, including the most vulnerable. In this time of crisis, the demand for such services </w:t>
      </w:r>
      <w:r w:rsidR="001E173E">
        <w:t>is</w:t>
      </w:r>
      <w:r w:rsidR="001E173E" w:rsidRPr="00972AFD">
        <w:t xml:space="preserve"> </w:t>
      </w:r>
      <w:r w:rsidRPr="00972AFD">
        <w:t>increas</w:t>
      </w:r>
      <w:r w:rsidR="001E173E">
        <w:t>ing</w:t>
      </w:r>
      <w:r w:rsidR="003909B0">
        <w:t xml:space="preserve">, revenue </w:t>
      </w:r>
      <w:r w:rsidR="001E173E">
        <w:t>is shrinking</w:t>
      </w:r>
      <w:r w:rsidR="003909B0">
        <w:t>,</w:t>
      </w:r>
      <w:r w:rsidRPr="00972AFD">
        <w:t xml:space="preserve"> and a drop in charitable giving is expected.</w:t>
      </w:r>
    </w:p>
    <w:p w14:paraId="67CDBEA4" w14:textId="747AF02B" w:rsidR="00972AFD" w:rsidRPr="00972AFD" w:rsidRDefault="005679CF" w:rsidP="00084617">
      <w:pPr>
        <w:pStyle w:val="ListParagraph"/>
        <w:numPr>
          <w:ilvl w:val="0"/>
          <w:numId w:val="2"/>
        </w:numPr>
      </w:pPr>
      <w:r>
        <w:t xml:space="preserve">Consider </w:t>
      </w:r>
      <w:r w:rsidR="00861ABE">
        <w:t>expanding charitable giving incentives, bolstering federal loan and loan forgiveness programs,</w:t>
      </w:r>
      <w:r w:rsidR="004A77DF">
        <w:t xml:space="preserve"> </w:t>
      </w:r>
      <w:r w:rsidR="00861ABE">
        <w:t xml:space="preserve">and </w:t>
      </w:r>
      <w:r>
        <w:t>i</w:t>
      </w:r>
      <w:r w:rsidRPr="005679CF">
        <w:t>ncreas</w:t>
      </w:r>
      <w:r>
        <w:t>ing e</w:t>
      </w:r>
      <w:r w:rsidRPr="005679CF">
        <w:t xml:space="preserve">mergency </w:t>
      </w:r>
      <w:r>
        <w:t>f</w:t>
      </w:r>
      <w:r w:rsidRPr="005679CF">
        <w:t xml:space="preserve">unding </w:t>
      </w:r>
      <w:r w:rsidR="004A77DF">
        <w:t xml:space="preserve">for healthy elections, bridging the digital divide and </w:t>
      </w:r>
      <w:r w:rsidRPr="005679CF">
        <w:t xml:space="preserve">programs that </w:t>
      </w:r>
      <w:r w:rsidR="003909B0">
        <w:t xml:space="preserve">help </w:t>
      </w:r>
      <w:r w:rsidRPr="005679CF">
        <w:t xml:space="preserve">nonprofit organizations </w:t>
      </w:r>
      <w:r w:rsidR="00861ABE">
        <w:t>serve their communities’ most urgent needs</w:t>
      </w:r>
      <w:r w:rsidRPr="005679CF">
        <w:t>.</w:t>
      </w:r>
      <w:r w:rsidR="00861ABE" w:rsidDel="00861ABE">
        <w:t xml:space="preserve"> </w:t>
      </w:r>
    </w:p>
    <w:p w14:paraId="79F6A1F8" w14:textId="77777777" w:rsidR="00972AFD" w:rsidRDefault="00972AFD" w:rsidP="00972AFD">
      <w:pPr>
        <w:pStyle w:val="ListParagraph"/>
      </w:pPr>
    </w:p>
    <w:p w14:paraId="6F7A2518" w14:textId="77777777" w:rsidR="00972992" w:rsidRDefault="00972992"/>
    <w:sectPr w:rsidR="009729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0576" w14:textId="77777777" w:rsidR="00E97769" w:rsidRDefault="00E97769" w:rsidP="00E97769">
      <w:pPr>
        <w:spacing w:after="0" w:line="240" w:lineRule="auto"/>
      </w:pPr>
      <w:r>
        <w:separator/>
      </w:r>
    </w:p>
  </w:endnote>
  <w:endnote w:type="continuationSeparator" w:id="0">
    <w:p w14:paraId="2AB59CBA" w14:textId="77777777" w:rsidR="00E97769" w:rsidRDefault="00E97769" w:rsidP="00E9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E828" w14:textId="3073E4E0" w:rsidR="00E97769" w:rsidRDefault="00E97769" w:rsidP="00E97769">
    <w:pPr>
      <w:pStyle w:val="Footer"/>
      <w:jc w:val="right"/>
    </w:pPr>
    <w:r>
      <w:rPr>
        <w:noProof/>
      </w:rPr>
      <w:drawing>
        <wp:inline distT="0" distB="0" distL="0" distR="0" wp14:anchorId="692021C4" wp14:editId="10BC457B">
          <wp:extent cx="1743075" cy="317351"/>
          <wp:effectExtent l="0" t="0" r="0" b="6985"/>
          <wp:docPr id="12" name="Picture 1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-logo-horizonta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18" cy="35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FEAF" w14:textId="77777777" w:rsidR="00E97769" w:rsidRDefault="00E97769" w:rsidP="00E97769">
      <w:pPr>
        <w:spacing w:after="0" w:line="240" w:lineRule="auto"/>
      </w:pPr>
      <w:r>
        <w:separator/>
      </w:r>
    </w:p>
  </w:footnote>
  <w:footnote w:type="continuationSeparator" w:id="0">
    <w:p w14:paraId="59391475" w14:textId="77777777" w:rsidR="00E97769" w:rsidRDefault="00E97769" w:rsidP="00E9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68D"/>
    <w:multiLevelType w:val="hybridMultilevel"/>
    <w:tmpl w:val="02D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651D"/>
    <w:multiLevelType w:val="hybridMultilevel"/>
    <w:tmpl w:val="A762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6306"/>
    <w:multiLevelType w:val="hybridMultilevel"/>
    <w:tmpl w:val="B5F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4620"/>
    <w:multiLevelType w:val="hybridMultilevel"/>
    <w:tmpl w:val="0FF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92"/>
    <w:rsid w:val="00084617"/>
    <w:rsid w:val="000B441C"/>
    <w:rsid w:val="00193E99"/>
    <w:rsid w:val="001E173E"/>
    <w:rsid w:val="00272E0A"/>
    <w:rsid w:val="002B53A3"/>
    <w:rsid w:val="003909B0"/>
    <w:rsid w:val="003C3180"/>
    <w:rsid w:val="004A77DF"/>
    <w:rsid w:val="005031C5"/>
    <w:rsid w:val="00547D38"/>
    <w:rsid w:val="005679CF"/>
    <w:rsid w:val="00606EB4"/>
    <w:rsid w:val="006219A9"/>
    <w:rsid w:val="00826FB0"/>
    <w:rsid w:val="00861ABE"/>
    <w:rsid w:val="00972992"/>
    <w:rsid w:val="00972AFD"/>
    <w:rsid w:val="00A31C83"/>
    <w:rsid w:val="00B14EEA"/>
    <w:rsid w:val="00B625D8"/>
    <w:rsid w:val="00B919D2"/>
    <w:rsid w:val="00BC2977"/>
    <w:rsid w:val="00C234CE"/>
    <w:rsid w:val="00E21519"/>
    <w:rsid w:val="00E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E5D0"/>
  <w15:chartTrackingRefBased/>
  <w15:docId w15:val="{CF480412-D00C-4EC1-84B5-B8D96D1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69"/>
  </w:style>
  <w:style w:type="paragraph" w:styleId="Footer">
    <w:name w:val="footer"/>
    <w:basedOn w:val="Normal"/>
    <w:link w:val="FooterChar"/>
    <w:uiPriority w:val="99"/>
    <w:unhideWhenUsed/>
    <w:rsid w:val="00E9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F182E7CEB0144A940DF9E444740D7" ma:contentTypeVersion="4" ma:contentTypeDescription="Create a new document." ma:contentTypeScope="" ma:versionID="668dde66694ea04397461b9605e14d46">
  <xsd:schema xmlns:xsd="http://www.w3.org/2001/XMLSchema" xmlns:xs="http://www.w3.org/2001/XMLSchema" xmlns:p="http://schemas.microsoft.com/office/2006/metadata/properties" xmlns:ns3="4c33c4f6-34fb-40fa-b607-23cc482953fe" targetNamespace="http://schemas.microsoft.com/office/2006/metadata/properties" ma:root="true" ma:fieldsID="6ef12183de33848e6d1d8a416e332568" ns3:_="">
    <xsd:import namespace="4c33c4f6-34fb-40fa-b607-23cc48295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c4f6-34fb-40fa-b607-23cc48295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F2C72-8755-45E2-9AEF-19885C5E61C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4c33c4f6-34fb-40fa-b607-23cc482953fe"/>
  </ds:schemaRefs>
</ds:datastoreItem>
</file>

<file path=customXml/itemProps2.xml><?xml version="1.0" encoding="utf-8"?>
<ds:datastoreItem xmlns:ds="http://schemas.openxmlformats.org/officeDocument/2006/customXml" ds:itemID="{C0D23F77-0246-49C0-9A28-515DACCD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CD468-72CB-4C17-BDFF-520650F0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c4f6-34fb-40fa-b607-23cc48295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Montañez</dc:creator>
  <cp:keywords/>
  <dc:description/>
  <cp:lastModifiedBy>Christian Clansky</cp:lastModifiedBy>
  <cp:revision>2</cp:revision>
  <dcterms:created xsi:type="dcterms:W3CDTF">2020-06-05T00:50:00Z</dcterms:created>
  <dcterms:modified xsi:type="dcterms:W3CDTF">2020-06-05T00:50:00Z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0x0101006ACF182E7CEB0144A940DF9E444740D7</vt:lpwstr>
  </property>
</Properties>
</file>